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Video Tech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Operations/Executive Director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Responsible for producing a creative highlight video for each week of camp that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reflects the activities, events and skills campers participated in that week.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Responsible for taking pictures each week of camp to be put up on the Redberry website and used in promotional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includes 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aking all the cabin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 camp group pictures.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Responsible for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making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fun/creative video projects during the week of camp for campers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’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enjoyment.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prepared to facilitate a ‘video tech in training’ from the leadership training program at camp. 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Show student what it looks like to take pictures and video and put videos together.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Enable student to work on a small sample project and give appropriate feedback.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serve willingly in all areas of camp ministry.  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flexible regarding work hours.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 work on-time each morning and to be as productive as possible during your work time.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(this includes wide games, firesides, etc.).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Commit to make an effort to grow in your personal relationship with the Lord.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October 2018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